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064DD" w14:textId="77777777" w:rsidR="00200EFD" w:rsidRDefault="00200EFD" w:rsidP="00200EFD">
      <w:pPr>
        <w:jc w:val="center"/>
        <w:rPr>
          <w:rFonts w:ascii="Roboto" w:hAnsi="Roboto"/>
          <w:b/>
          <w:bCs/>
          <w:sz w:val="28"/>
          <w:szCs w:val="28"/>
          <w:u w:val="single"/>
        </w:rPr>
      </w:pPr>
      <w:r w:rsidRPr="00200EFD">
        <w:rPr>
          <w:rFonts w:ascii="Roboto" w:hAnsi="Roboto"/>
          <w:b/>
          <w:bCs/>
          <w:sz w:val="28"/>
          <w:szCs w:val="28"/>
          <w:u w:val="single"/>
        </w:rPr>
        <w:t>Frost Free Library Statement on Intellectual Freedom</w:t>
      </w:r>
    </w:p>
    <w:p w14:paraId="20CA8908" w14:textId="77777777" w:rsidR="00200EFD" w:rsidRPr="00200EFD" w:rsidRDefault="00200EFD" w:rsidP="00200EFD">
      <w:pPr>
        <w:jc w:val="center"/>
        <w:rPr>
          <w:rFonts w:ascii="Roboto" w:hAnsi="Roboto"/>
          <w:b/>
          <w:bCs/>
          <w:sz w:val="28"/>
          <w:szCs w:val="28"/>
          <w:u w:val="single"/>
        </w:rPr>
      </w:pPr>
    </w:p>
    <w:p w14:paraId="013A4097" w14:textId="77777777" w:rsidR="00200EFD" w:rsidRDefault="00200EFD" w:rsidP="00200EFD">
      <w:pPr>
        <w:jc w:val="both"/>
        <w:rPr>
          <w:rFonts w:ascii="Roboto" w:hAnsi="Roboto"/>
          <w:shd w:val="clear" w:color="auto" w:fill="FFFFFF"/>
        </w:rPr>
      </w:pPr>
      <w:r w:rsidRPr="00200EFD">
        <w:rPr>
          <w:rFonts w:ascii="Roboto" w:hAnsi="Roboto"/>
          <w:shd w:val="clear" w:color="auto" w:fill="FFFFFF"/>
        </w:rPr>
        <w:t xml:space="preserve">The Board believes that censorship is a purely individual matter and states that while one is personally free to reject materials of which one does not approve, one cannot exercise this right of censorship to restrict the freedom of others to read, view or participate. </w:t>
      </w:r>
    </w:p>
    <w:p w14:paraId="7DEC4F75" w14:textId="77777777" w:rsidR="00200EFD" w:rsidRPr="00200EFD" w:rsidRDefault="00200EFD" w:rsidP="00200EFD">
      <w:pPr>
        <w:jc w:val="both"/>
        <w:rPr>
          <w:rFonts w:ascii="Roboto" w:hAnsi="Roboto"/>
        </w:rPr>
      </w:pPr>
    </w:p>
    <w:p w14:paraId="32CC8D37" w14:textId="77777777" w:rsidR="00200EFD" w:rsidRDefault="00200EFD" w:rsidP="00200EFD">
      <w:pPr>
        <w:jc w:val="both"/>
        <w:rPr>
          <w:rFonts w:ascii="Roboto" w:hAnsi="Roboto"/>
          <w:shd w:val="clear" w:color="auto" w:fill="FFFFFF"/>
        </w:rPr>
      </w:pPr>
      <w:r w:rsidRPr="00200EFD">
        <w:rPr>
          <w:rFonts w:ascii="Roboto" w:hAnsi="Roboto"/>
          <w:shd w:val="clear" w:color="auto" w:fill="FFFFFF"/>
        </w:rPr>
        <w:t xml:space="preserve">As such the Board also emphasizes that the </w:t>
      </w:r>
      <w:proofErr w:type="gramStart"/>
      <w:r w:rsidRPr="00200EFD">
        <w:rPr>
          <w:rFonts w:ascii="Roboto" w:hAnsi="Roboto"/>
          <w:shd w:val="clear" w:color="auto" w:fill="FFFFFF"/>
        </w:rPr>
        <w:t>Library</w:t>
      </w:r>
      <w:proofErr w:type="gramEnd"/>
      <w:r w:rsidRPr="00200EFD">
        <w:rPr>
          <w:rFonts w:ascii="Roboto" w:hAnsi="Roboto"/>
          <w:shd w:val="clear" w:color="auto" w:fill="FFFFFF"/>
        </w:rPr>
        <w:t xml:space="preserve"> does not have the authority to make decisions concerning which books, materials, exhibits, or programs children read, view, or attend. Such authority is entirely the parent's or guardian's responsibility. The selection of materials will not be restricted by the possibility that young people may obtain materials that their parents/guardians consider inappropriate.</w:t>
      </w:r>
    </w:p>
    <w:p w14:paraId="436EDEF3" w14:textId="77777777" w:rsidR="00200EFD" w:rsidRPr="00200EFD" w:rsidRDefault="00200EFD" w:rsidP="00200EFD">
      <w:pPr>
        <w:jc w:val="both"/>
        <w:rPr>
          <w:rFonts w:ascii="Roboto" w:hAnsi="Roboto"/>
        </w:rPr>
      </w:pPr>
    </w:p>
    <w:p w14:paraId="6C523ED6" w14:textId="77777777" w:rsidR="00200EFD" w:rsidRDefault="00200EFD" w:rsidP="00200EFD">
      <w:pPr>
        <w:jc w:val="both"/>
        <w:rPr>
          <w:rFonts w:ascii="Roboto" w:hAnsi="Roboto"/>
          <w:shd w:val="clear" w:color="auto" w:fill="FFFFFF"/>
        </w:rPr>
      </w:pPr>
      <w:r w:rsidRPr="00200EFD">
        <w:rPr>
          <w:rFonts w:ascii="Roboto" w:hAnsi="Roboto"/>
          <w:shd w:val="clear" w:color="auto" w:fill="FFFFFF"/>
        </w:rPr>
        <w:t xml:space="preserve">The Board adopts and declares that it will adhere to and support </w:t>
      </w:r>
      <w:r w:rsidRPr="00200EFD">
        <w:rPr>
          <w:rFonts w:ascii="Roboto" w:hAnsi="Roboto"/>
          <w:i/>
          <w:iCs/>
          <w:shd w:val="clear" w:color="auto" w:fill="FFFFFF"/>
        </w:rPr>
        <w:t>The Library Bill of Rights</w:t>
      </w:r>
      <w:r w:rsidRPr="00200EFD">
        <w:rPr>
          <w:rFonts w:ascii="Roboto" w:hAnsi="Roboto"/>
          <w:shd w:val="clear" w:color="auto" w:fill="FFFFFF"/>
        </w:rPr>
        <w:t xml:space="preserve"> and </w:t>
      </w:r>
      <w:r w:rsidRPr="00200EFD">
        <w:rPr>
          <w:rFonts w:ascii="Roboto" w:hAnsi="Roboto"/>
          <w:i/>
          <w:iCs/>
          <w:shd w:val="clear" w:color="auto" w:fill="FFFFFF"/>
        </w:rPr>
        <w:t>The Freedom to Read Statement</w:t>
      </w:r>
      <w:r w:rsidRPr="00200EFD">
        <w:rPr>
          <w:rFonts w:ascii="Roboto" w:hAnsi="Roboto"/>
          <w:shd w:val="clear" w:color="auto" w:fill="FFFFFF"/>
        </w:rPr>
        <w:t xml:space="preserve"> </w:t>
      </w:r>
      <w:proofErr w:type="gramStart"/>
      <w:r w:rsidRPr="00200EFD">
        <w:rPr>
          <w:rFonts w:ascii="Roboto" w:hAnsi="Roboto"/>
          <w:shd w:val="clear" w:color="auto" w:fill="FFFFFF"/>
        </w:rPr>
        <w:t>adopted</w:t>
      </w:r>
      <w:proofErr w:type="gramEnd"/>
      <w:r w:rsidRPr="00200EFD">
        <w:rPr>
          <w:rFonts w:ascii="Roboto" w:hAnsi="Roboto"/>
          <w:shd w:val="clear" w:color="auto" w:fill="FFFFFF"/>
        </w:rPr>
        <w:t xml:space="preserve"> by the American Library Association. Both are included in this policy manual. The Board interprets these statements to also apply to exhibits and programs in the library.</w:t>
      </w:r>
    </w:p>
    <w:p w14:paraId="3954DA55" w14:textId="77777777" w:rsidR="00200EFD" w:rsidRPr="00200EFD" w:rsidRDefault="00200EFD" w:rsidP="00200EFD">
      <w:pPr>
        <w:jc w:val="both"/>
        <w:rPr>
          <w:rFonts w:ascii="Roboto" w:hAnsi="Roboto"/>
        </w:rPr>
      </w:pPr>
    </w:p>
    <w:p w14:paraId="2A418481" w14:textId="77777777" w:rsidR="00200EFD" w:rsidRPr="00200EFD" w:rsidRDefault="00200EFD" w:rsidP="00200EFD">
      <w:pPr>
        <w:jc w:val="both"/>
        <w:rPr>
          <w:rFonts w:ascii="Roboto" w:hAnsi="Roboto"/>
        </w:rPr>
      </w:pPr>
      <w:r w:rsidRPr="00200EFD">
        <w:rPr>
          <w:rFonts w:ascii="Roboto" w:hAnsi="Roboto"/>
          <w:shd w:val="clear" w:color="auto" w:fill="FFFFFF"/>
        </w:rPr>
        <w:t>The Board defends the freedom to read and declares that whenever censorship is involved, no book, library material, exhibit, or program shall be removed from the library save by order of a court.</w:t>
      </w:r>
    </w:p>
    <w:p w14:paraId="66638BA6" w14:textId="21F34271" w:rsidR="00C645CD" w:rsidRPr="00200EFD" w:rsidRDefault="00C645CD" w:rsidP="00200EFD">
      <w:pPr>
        <w:jc w:val="both"/>
        <w:rPr>
          <w:rFonts w:ascii="Roboto" w:hAnsi="Roboto"/>
        </w:rPr>
      </w:pPr>
    </w:p>
    <w:sectPr w:rsidR="00C645CD" w:rsidRPr="00200EF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50258" w14:textId="77777777" w:rsidR="00D36115" w:rsidRDefault="00D36115" w:rsidP="00D36115">
      <w:r>
        <w:separator/>
      </w:r>
    </w:p>
  </w:endnote>
  <w:endnote w:type="continuationSeparator" w:id="0">
    <w:p w14:paraId="5E62BB53" w14:textId="77777777" w:rsidR="00D36115" w:rsidRDefault="00D36115" w:rsidP="00D3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3469" w14:textId="77777777" w:rsidR="00D36115" w:rsidRDefault="00D36115" w:rsidP="00D36115">
      <w:r>
        <w:separator/>
      </w:r>
    </w:p>
  </w:footnote>
  <w:footnote w:type="continuationSeparator" w:id="0">
    <w:p w14:paraId="58666621" w14:textId="77777777" w:rsidR="00D36115" w:rsidRDefault="00D36115" w:rsidP="00D36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F048A" w14:textId="1D101760" w:rsidR="00D36115" w:rsidRDefault="00D36115">
    <w:pPr>
      <w:pStyle w:val="Header"/>
    </w:pPr>
    <w:r>
      <w:rPr>
        <w:noProof/>
        <w14:ligatures w14:val="standardContextual"/>
      </w:rPr>
      <w:drawing>
        <wp:inline distT="0" distB="0" distL="0" distR="0" wp14:anchorId="0D5D6FB5" wp14:editId="5195F341">
          <wp:extent cx="2198418" cy="935502"/>
          <wp:effectExtent l="0" t="0" r="0" b="0"/>
          <wp:docPr id="99641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41822" name="Picture 99641822"/>
                  <pic:cNvPicPr/>
                </pic:nvPicPr>
                <pic:blipFill>
                  <a:blip r:embed="rId1">
                    <a:extLst>
                      <a:ext uri="{28A0092B-C50C-407E-A947-70E740481C1C}">
                        <a14:useLocalDpi xmlns:a14="http://schemas.microsoft.com/office/drawing/2010/main" val="0"/>
                      </a:ext>
                    </a:extLst>
                  </a:blip>
                  <a:stretch>
                    <a:fillRect/>
                  </a:stretch>
                </pic:blipFill>
                <pic:spPr>
                  <a:xfrm>
                    <a:off x="0" y="0"/>
                    <a:ext cx="2206491" cy="9389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F2B18"/>
    <w:multiLevelType w:val="hybridMultilevel"/>
    <w:tmpl w:val="E12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A212B"/>
    <w:multiLevelType w:val="hybridMultilevel"/>
    <w:tmpl w:val="3B36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B524E3"/>
    <w:multiLevelType w:val="hybridMultilevel"/>
    <w:tmpl w:val="A3A8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094241">
    <w:abstractNumId w:val="0"/>
  </w:num>
  <w:num w:numId="2" w16cid:durableId="533155789">
    <w:abstractNumId w:val="1"/>
  </w:num>
  <w:num w:numId="3" w16cid:durableId="1447776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78"/>
    <w:rsid w:val="00200EFD"/>
    <w:rsid w:val="004E59D6"/>
    <w:rsid w:val="00A5454C"/>
    <w:rsid w:val="00AE6A6B"/>
    <w:rsid w:val="00C645CD"/>
    <w:rsid w:val="00D36115"/>
    <w:rsid w:val="00DE1089"/>
    <w:rsid w:val="00DF5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F48AA"/>
  <w15:chartTrackingRefBased/>
  <w15:docId w15:val="{B3736C2D-72AA-423A-B9EF-9AF433A1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B78"/>
    <w:pPr>
      <w:spacing w:after="0" w:line="240" w:lineRule="auto"/>
    </w:pPr>
    <w:rPr>
      <w:rFonts w:ascii="Verdana" w:eastAsia="Times New Roman" w:hAnsi="Verdana" w:cs="Times New Roman"/>
      <w:kern w:val="0"/>
      <w:sz w:val="24"/>
      <w:szCs w:val="24"/>
      <w14:ligatures w14:val="none"/>
    </w:rPr>
  </w:style>
  <w:style w:type="paragraph" w:styleId="Heading1">
    <w:name w:val="heading 1"/>
    <w:basedOn w:val="Normal"/>
    <w:next w:val="Normal"/>
    <w:link w:val="Heading1Char"/>
    <w:uiPriority w:val="9"/>
    <w:qFormat/>
    <w:rsid w:val="00DF5B7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F5B7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F5B7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F5B7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F5B7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F5B7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F5B7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F5B7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F5B7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B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5B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5B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5B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5B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B78"/>
    <w:rPr>
      <w:rFonts w:eastAsiaTheme="majorEastAsia" w:cstheme="majorBidi"/>
      <w:color w:val="272727" w:themeColor="text1" w:themeTint="D8"/>
    </w:rPr>
  </w:style>
  <w:style w:type="paragraph" w:styleId="Title">
    <w:name w:val="Title"/>
    <w:basedOn w:val="Normal"/>
    <w:next w:val="Normal"/>
    <w:link w:val="TitleChar"/>
    <w:uiPriority w:val="10"/>
    <w:qFormat/>
    <w:rsid w:val="00DF5B7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F5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B7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F5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B7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F5B78"/>
    <w:rPr>
      <w:i/>
      <w:iCs/>
      <w:color w:val="404040" w:themeColor="text1" w:themeTint="BF"/>
    </w:rPr>
  </w:style>
  <w:style w:type="paragraph" w:styleId="ListParagraph">
    <w:name w:val="List Paragraph"/>
    <w:basedOn w:val="Normal"/>
    <w:uiPriority w:val="34"/>
    <w:qFormat/>
    <w:rsid w:val="00DF5B7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F5B78"/>
    <w:rPr>
      <w:i/>
      <w:iCs/>
      <w:color w:val="0F4761" w:themeColor="accent1" w:themeShade="BF"/>
    </w:rPr>
  </w:style>
  <w:style w:type="paragraph" w:styleId="IntenseQuote">
    <w:name w:val="Intense Quote"/>
    <w:basedOn w:val="Normal"/>
    <w:next w:val="Normal"/>
    <w:link w:val="IntenseQuoteChar"/>
    <w:uiPriority w:val="30"/>
    <w:qFormat/>
    <w:rsid w:val="00DF5B7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F5B78"/>
    <w:rPr>
      <w:i/>
      <w:iCs/>
      <w:color w:val="0F4761" w:themeColor="accent1" w:themeShade="BF"/>
    </w:rPr>
  </w:style>
  <w:style w:type="character" w:styleId="IntenseReference">
    <w:name w:val="Intense Reference"/>
    <w:basedOn w:val="DefaultParagraphFont"/>
    <w:uiPriority w:val="32"/>
    <w:qFormat/>
    <w:rsid w:val="00DF5B78"/>
    <w:rPr>
      <w:b/>
      <w:bCs/>
      <w:smallCaps/>
      <w:color w:val="0F4761" w:themeColor="accent1" w:themeShade="BF"/>
      <w:spacing w:val="5"/>
    </w:rPr>
  </w:style>
  <w:style w:type="paragraph" w:styleId="Header">
    <w:name w:val="header"/>
    <w:basedOn w:val="Normal"/>
    <w:link w:val="HeaderChar"/>
    <w:uiPriority w:val="99"/>
    <w:unhideWhenUsed/>
    <w:rsid w:val="00D36115"/>
    <w:pPr>
      <w:tabs>
        <w:tab w:val="center" w:pos="4680"/>
        <w:tab w:val="right" w:pos="9360"/>
      </w:tabs>
    </w:pPr>
  </w:style>
  <w:style w:type="character" w:customStyle="1" w:styleId="HeaderChar">
    <w:name w:val="Header Char"/>
    <w:basedOn w:val="DefaultParagraphFont"/>
    <w:link w:val="Header"/>
    <w:uiPriority w:val="99"/>
    <w:rsid w:val="00D36115"/>
    <w:rPr>
      <w:rFonts w:ascii="Verdana" w:eastAsia="Times New Roman" w:hAnsi="Verdana" w:cs="Times New Roman"/>
      <w:kern w:val="0"/>
      <w:sz w:val="24"/>
      <w:szCs w:val="24"/>
      <w14:ligatures w14:val="none"/>
    </w:rPr>
  </w:style>
  <w:style w:type="paragraph" w:styleId="Footer">
    <w:name w:val="footer"/>
    <w:basedOn w:val="Normal"/>
    <w:link w:val="FooterChar"/>
    <w:uiPriority w:val="99"/>
    <w:unhideWhenUsed/>
    <w:rsid w:val="00D36115"/>
    <w:pPr>
      <w:tabs>
        <w:tab w:val="center" w:pos="4680"/>
        <w:tab w:val="right" w:pos="9360"/>
      </w:tabs>
    </w:pPr>
  </w:style>
  <w:style w:type="character" w:customStyle="1" w:styleId="FooterChar">
    <w:name w:val="Footer Char"/>
    <w:basedOn w:val="DefaultParagraphFont"/>
    <w:link w:val="Footer"/>
    <w:uiPriority w:val="99"/>
    <w:rsid w:val="00D36115"/>
    <w:rPr>
      <w:rFonts w:ascii="Verdana" w:eastAsia="Times New Roman" w:hAnsi="Verdan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Free Library</dc:creator>
  <cp:keywords/>
  <dc:description/>
  <cp:lastModifiedBy>Frost Free Library</cp:lastModifiedBy>
  <cp:revision>2</cp:revision>
  <dcterms:created xsi:type="dcterms:W3CDTF">2024-08-15T17:45:00Z</dcterms:created>
  <dcterms:modified xsi:type="dcterms:W3CDTF">2024-08-15T17:45:00Z</dcterms:modified>
</cp:coreProperties>
</file>